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4C9" w:rsidRPr="00AC64C9" w:rsidRDefault="00AC64C9" w:rsidP="00AC64C9">
      <w:pPr>
        <w:spacing w:after="0" w:line="525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  <w:lang w:eastAsia="ru-RU"/>
        </w:rPr>
      </w:pPr>
      <w:r w:rsidRPr="00AC64C9">
        <w:rPr>
          <w:rFonts w:ascii="Times New Roman" w:eastAsia="Times New Roman" w:hAnsi="Times New Roman" w:cs="Times New Roman"/>
          <w:b/>
          <w:bCs/>
          <w:color w:val="000000"/>
          <w:sz w:val="54"/>
          <w:szCs w:val="54"/>
          <w:lang w:eastAsia="ru-RU"/>
        </w:rPr>
        <w:t>Структура и органы управления образовательной организацией</w:t>
      </w:r>
    </w:p>
    <w:p w:rsidR="00AC64C9" w:rsidRPr="00AC64C9" w:rsidRDefault="00AC64C9" w:rsidP="00AC64C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</w:p>
    <w:p w:rsidR="00AC64C9" w:rsidRPr="00AC64C9" w:rsidRDefault="009B0A93" w:rsidP="00AC64C9">
      <w:pPr>
        <w:shd w:val="clear" w:color="auto" w:fill="FFFFFF"/>
        <w:spacing w:line="330" w:lineRule="atLeast"/>
        <w:outlineLvl w:val="1"/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 xml:space="preserve">          </w:t>
      </w:r>
      <w:r w:rsidR="00AC64C9" w:rsidRPr="00AC64C9">
        <w:rPr>
          <w:rFonts w:ascii="Times New Roman" w:eastAsia="Times New Roman" w:hAnsi="Times New Roman" w:cs="Times New Roman"/>
          <w:color w:val="002060"/>
          <w:sz w:val="36"/>
          <w:szCs w:val="36"/>
          <w:lang w:eastAsia="ru-RU"/>
        </w:rPr>
        <w:t>О структуре образовательного учреждения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1"/>
        <w:gridCol w:w="5670"/>
      </w:tblGrid>
      <w:tr w:rsidR="00AC64C9" w:rsidRPr="009B0A93" w:rsidTr="009B0A93">
        <w:tc>
          <w:tcPr>
            <w:tcW w:w="9401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64C9" w:rsidRPr="000033FE" w:rsidRDefault="00AC64C9" w:rsidP="00AC64C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36"/>
                <w:szCs w:val="36"/>
                <w:lang w:eastAsia="ru-RU"/>
              </w:rPr>
            </w:pPr>
            <w:r w:rsidRPr="000033F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36"/>
                <w:szCs w:val="36"/>
                <w:lang w:eastAsia="ru-RU"/>
              </w:rPr>
              <w:t>Учредитель и администрация района</w:t>
            </w:r>
          </w:p>
        </w:tc>
      </w:tr>
      <w:tr w:rsidR="00AC64C9" w:rsidRPr="009B0A93" w:rsidTr="009B0A93">
        <w:tc>
          <w:tcPr>
            <w:tcW w:w="9401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64C9" w:rsidRPr="000033FE" w:rsidRDefault="009B0A93" w:rsidP="009B0A93">
            <w:pPr>
              <w:spacing w:after="0" w:line="330" w:lineRule="atLeast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36"/>
                <w:szCs w:val="36"/>
                <w:lang w:eastAsia="ru-RU"/>
              </w:rPr>
            </w:pPr>
            <w:r w:rsidRPr="000033F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36"/>
                <w:szCs w:val="36"/>
                <w:lang w:eastAsia="ru-RU"/>
              </w:rPr>
              <w:t xml:space="preserve">                                  </w:t>
            </w:r>
            <w:r w:rsidR="00AC64C9" w:rsidRPr="000033F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36"/>
                <w:szCs w:val="36"/>
                <w:lang w:eastAsia="ru-RU"/>
              </w:rPr>
              <w:t>Директор</w:t>
            </w:r>
          </w:p>
        </w:tc>
      </w:tr>
      <w:tr w:rsidR="00AC64C9" w:rsidRPr="009B0A93" w:rsidTr="009B0A93">
        <w:tc>
          <w:tcPr>
            <w:tcW w:w="3731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64C9" w:rsidRPr="000033FE" w:rsidRDefault="00AC64C9" w:rsidP="00AC64C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36"/>
                <w:szCs w:val="36"/>
                <w:lang w:eastAsia="ru-RU"/>
              </w:rPr>
            </w:pPr>
            <w:r w:rsidRPr="000033F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36"/>
                <w:szCs w:val="36"/>
                <w:lang w:eastAsia="ru-RU"/>
              </w:rPr>
              <w:t>Трудовой коллектив</w:t>
            </w:r>
          </w:p>
        </w:tc>
        <w:tc>
          <w:tcPr>
            <w:tcW w:w="5670" w:type="dxa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64C9" w:rsidRPr="000033FE" w:rsidRDefault="00AC64C9" w:rsidP="00AC64C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36"/>
                <w:szCs w:val="36"/>
                <w:lang w:eastAsia="ru-RU"/>
              </w:rPr>
            </w:pPr>
            <w:r w:rsidRPr="000033F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36"/>
                <w:szCs w:val="36"/>
                <w:lang w:eastAsia="ru-RU"/>
              </w:rPr>
              <w:t>Педагогический сов</w:t>
            </w:r>
            <w:bookmarkStart w:id="0" w:name="_GoBack"/>
            <w:bookmarkEnd w:id="0"/>
            <w:r w:rsidRPr="000033F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36"/>
                <w:szCs w:val="36"/>
                <w:lang w:eastAsia="ru-RU"/>
              </w:rPr>
              <w:t>ет</w:t>
            </w:r>
          </w:p>
        </w:tc>
      </w:tr>
      <w:tr w:rsidR="00AC64C9" w:rsidRPr="009B0A93" w:rsidTr="009B0A93">
        <w:tc>
          <w:tcPr>
            <w:tcW w:w="9401" w:type="dxa"/>
            <w:gridSpan w:val="2"/>
            <w:tcBorders>
              <w:top w:val="single" w:sz="6" w:space="0" w:color="555555"/>
              <w:left w:val="single" w:sz="6" w:space="0" w:color="555555"/>
              <w:bottom w:val="single" w:sz="6" w:space="0" w:color="555555"/>
              <w:right w:val="single" w:sz="6" w:space="0" w:color="555555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C64C9" w:rsidRPr="000033FE" w:rsidRDefault="00AC64C9" w:rsidP="00AC64C9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36"/>
                <w:szCs w:val="36"/>
                <w:lang w:eastAsia="ru-RU"/>
              </w:rPr>
            </w:pPr>
            <w:r w:rsidRPr="000033FE">
              <w:rPr>
                <w:rFonts w:ascii="Times New Roman" w:eastAsia="Times New Roman" w:hAnsi="Times New Roman" w:cs="Times New Roman"/>
                <w:b/>
                <w:color w:val="548DD4" w:themeColor="text2" w:themeTint="99"/>
                <w:sz w:val="36"/>
                <w:szCs w:val="36"/>
                <w:lang w:eastAsia="ru-RU"/>
              </w:rPr>
              <w:t>Родительский комитет</w:t>
            </w:r>
          </w:p>
        </w:tc>
      </w:tr>
    </w:tbl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AC64C9">
        <w:rPr>
          <w:rFonts w:ascii="Times New Roman" w:eastAsia="Times New Roman" w:hAnsi="Times New Roman" w:cs="Times New Roman"/>
          <w:color w:val="5B5B5B"/>
          <w:sz w:val="21"/>
          <w:szCs w:val="21"/>
          <w:lang w:eastAsia="ru-RU"/>
        </w:rPr>
        <w:t xml:space="preserve">  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Непосредственное управление Центром осуществляет директор, прошедший соответствующую аттестацию, действующий в соответствии с законодательством Российской Федерации, настоящим Уставом, трудовым договором и должностной инструкцией. Директора назначает на должность и освобождает от должности глава Администрации Шамильского района по согласованию с Учредителем. Глава Администрации Шамильского района заключает и расторгает с директором трудовой договор, применяет к нему меры поощрения и дисциплинарного взыскания. С директором заключается трудовой договор на срок до 3 лет.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Директор Центра по вопросам, входящим в его компетенцию, действует на основе единоначалия. Директор Центра: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без доверенности действует от имени Центра, представляет Центр во всех органах представительной и исполнительной власти, организациях, предприятиях, учреждениях любой организационно-правовой формы;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осуществляет руководство текущей деятельностью Центра, организует планирование его деятельности; устанавливает и утверждает структуру управления деятельностью Центра;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утверждает отчет о выполнении плана финансово-хозяйственной деятельности Центра; обеспечивает доступность отчета о выполнении плана финансово-хозяйственной деятельности и использования закрепленного за Центром имущества в соответствии с действующим законодательством.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является распорядителем денежных средств, обеспечивает их рациональное использование в соответствии с утвержденным планом финансово-хозяйственной деятельности Центра;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осуществляет подбор, прием на работу работников, распределение должностных обязанностей, заключает трудовые договоры с работниками Центра, несет ответственность за уровень квалификации работников;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lastRenderedPageBreak/>
        <w:t> - в пределах финансирования устанавливает и утверждает штатное расписание и заработную плату работников, в зависимости от их квалификации, сложности, количества, качества и условий выполняемой работы, а также компенсационные выплаты (доплаты и надбавки компенсационного характера) и стимулирующие выплаты (доплаты и надбавки стимулирующего характера, премии и иные поощрительные выплаты);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заключает от имени Центра договоры с юридическими и физическими лицами, в пределах компетенции Центра и финансовых средств, выдает доверенности;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открывает лицевые счета;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организует аттестацию педагогических работников и учитывает результаты аттестации при расстановке кадров;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издает приказы и инструкции, обязательные для выполнения обучающимися и работниками Центра, объявляет благодарности и налагает взыскания на работников Центра;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утверждает режим и календарные графики работы Центра, расписания занятий обучающихся, концепцию и планы развития Центра;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несет персональную ответственность за ведение работы по бронированию военнообязанных Центра, осуществляет организацию обязательного учета военнообязанных для предоставления отсрочки от призыва на военную службу;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обеспечивает разработку Устава Центра, изменений и дополнений в него;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обеспечивает разработку и утверждает программы развития Центра, локальных актов Центра, (кроме утверждения правил внутреннего трудового распорядка, которые утверждаются общим собранием трудового коллектива Центра большинством голосов от присутствующих на собрании);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обеспечивает выполнение санитарно-гигиенических, противопожарных и других норм и правил по охране жизни и здоровья обучающихся и работников Центра;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организует в Центре платные дополнительные образовательные услуги;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несет ответственность за состояние психологического климата в коллективе;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обеспечивает развитие и укрепление учебно-материальной базы Центра;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 - осуществляет иные полномочия, необходимые для обеспечения нормального функционирования Центра и выполнения требований действующего законодательства Российской Федерации, за исключением полномочий, отнесенных к компетенции Учредителя и (или) отдела образования.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lastRenderedPageBreak/>
        <w:t>В состав Педагогического совета входят: директор, его заместители, учителя и воспитатели, библиотекарь, психологи, социальные педагоги и другие педагогические работники, (включая совместителей и работающих по срочному трудовому договору).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Руководство образовательно-воспитательным процессом и инновационной деятельностью Центра осуществляет Педагогический совет, который является постоянно действующим органом самоуправления Центра.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Компетенция Педагогического совета: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организация и совершенствование образовательного процесса, методического обеспечения образовательного процесса, инновационной деятельности;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выбор, разработка и утверждение образовательных программ и учебных планов, обсуждение и утверждение авторских программ;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обсуждение Программы развития Центра, образовательной программы Центра и учебного плана;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разработка и принятие локальных актов Центра;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расширение и углубление образования обучающихся Центра по всем аспектам содержания образования путем открытия специальных, дополнительных и факультативных курсов, внедрения индивидуальных и групповых программ в соответствии с концепцией развития Центра;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рассмотрение вопросов повышения квалификации и переподготовки кадров;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осуществление текущего контроля за успеваемостью и промежуточной аттестацией обучающихся;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принятие решения о допуске обучающихся к промежуточной и итоговой аттестации, переэкзаменовке, оставлении на повторное обучение, переводе в следующий класс;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решение вопросов о целесообразности и допустимости отчисления обучающихся из Центра;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решение вопросов о проведении специальных, дополнительных и факультативных курсов;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внедрение в практику достижений педагогической науки, передового педагогического опыта, прогрессивных педагогических технологий;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обеспечение сохранения и развития традиций Центра;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обсуждение планов работы Центра, методических объединений учителей, структурных подразделений Центра, заслушивание отчетов и информации об их исполнении;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объединение усилий педагогического коллектива, направленных на повышение уровня учебно-воспитательной работы;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включение педагогических работников Центра в творческую исследовательскую деятельность по теории и практике преподавания своего предмета;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lastRenderedPageBreak/>
        <w:t>- решение вопросов по награждению и поощрению обучающихся за особые успехи в учебе;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поддержка объединений обучающихся Центра, организация и проведение внешкольных мероприятий для обучающихся;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внесение директору мотивированных предложений о поощрении работников Центра и наложении на них дисциплинарных взысканий;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рекомендации по присуждению педагогическим работникам Центра квалификационных разрядов, премий, наград, грантов;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рассмотрение конфликтных ситуаций между членами педагогического коллектива и обучающимися Центра по вопросам учебно-воспитательной работы;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рассмотрение и принятие решений по другим вопросам образовательной деятельности Центра, не отнесенным к исключительной компетенции директора, Учредителя, отдела образования или других органов самоуправления Центра.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Заседания Педагогического совета Центра правомочны, если на них присутствует более половины его состава (50 % + 1 человек). Решение Педагогического совета Центра считается принятым, если за него проголосовало более половины присутствующих (50 % + 1 голос). Решение вступает в силу после утверждения директором. На заседании педагогического совета Центра с правом совещательного голоса могут присутствовать родители (законные представители) обучающихся. Деятельность Педагогического совета осуществляется в соответствии с Положением о Педагогическом совете Центра.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Для содействия Центру в решении вопросов, связанных с оказанием помощи в воспитании и обучении обучающихся в Центре действует Родительский комитет Центра, и классные родительские комитеты.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 xml:space="preserve">В состав Родительского комитета входят родители (законные представители) обучающихся, разделяющие уставные цели деятельности Центра и готовые личными усилиями содействовать их достижению. Членство в Родительском комитете Центра является добровольным. Деятельность Родительского комитета регулируется Положением о Родительском комитете </w:t>
      </w:r>
      <w:r w:rsidR="000033FE"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Центра.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Родительские комитеты классов избираются на классных родительских собраниях в количестве, соответствующем решению собрания. Избранные члены классного родительского комитета выбирают председателя и секретаря.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На родительских собраниях классов избираются также представители в Родительский комитет Центра из расчета один представитель от каждого класса.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Родительский комитет: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 xml:space="preserve">- обращается с рекомендациями в Педагогический совет Центра по вопросам: о внесении в учебный план отдельных предметов вариативной части учебного плана; о содержании и объеме домашних </w:t>
      </w: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lastRenderedPageBreak/>
        <w:t>заданий; об особенностях применения методики преподавания и промежуточной аттестации по отдельным предметам,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обращается в администрацию Центра о введении дополнительных платных образовательных услуг,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ходатайствует перед администрацией Центра об изменении формы обучения для отдельных обучающихся в необходимых случаях,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участвует в проведении аттестации педагогических кадров в соответствии с Положением об аттестации,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оказывает содействие в решении вопросов организованного питания обучающихся, в том числе по контролю качества питания, по проверке сведений о материальном положении,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ходатайствует перед администрацией Центра и органами управления образованием об изменении категории учителя в случае возникновения сомнений в его профессиональном соответствии данной категории, а также о замене учителя (классного руководителя) в случае неудовлетворительного выполнения им своих обязанностей,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выступает посредником между педагогическими работниками, родителями, администрацией Центра в конфликтных ситуациях,</w:t>
      </w:r>
    </w:p>
    <w:p w:rsidR="00AC64C9" w:rsidRPr="009B0A93" w:rsidRDefault="00AC64C9" w:rsidP="00AC64C9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контролирует расходование добровольных пожертвований родителей и других физических и юридических лиц на нужды Центра,</w:t>
      </w:r>
    </w:p>
    <w:p w:rsidR="00AC64C9" w:rsidRPr="009B0A93" w:rsidRDefault="00AC64C9" w:rsidP="00AC64C9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</w:pPr>
      <w:r w:rsidRPr="009B0A93">
        <w:rPr>
          <w:rFonts w:ascii="Times New Roman" w:eastAsia="Times New Roman" w:hAnsi="Times New Roman" w:cs="Times New Roman"/>
          <w:b/>
          <w:color w:val="5B5B5B"/>
          <w:sz w:val="28"/>
          <w:szCs w:val="28"/>
          <w:lang w:eastAsia="ru-RU"/>
        </w:rPr>
        <w:t>- участвует в обсуждении локальных актов Центра, касающихся прав и обязанностей обучающихся, обращается к администрации Центра с предложением о внесении изменений (дополнений) в Устав и локальные акты Центра.</w:t>
      </w:r>
    </w:p>
    <w:p w:rsidR="000B76A0" w:rsidRPr="009B0A93" w:rsidRDefault="000B76A0">
      <w:pPr>
        <w:rPr>
          <w:b/>
          <w:sz w:val="28"/>
          <w:szCs w:val="28"/>
        </w:rPr>
      </w:pPr>
    </w:p>
    <w:sectPr w:rsidR="000B76A0" w:rsidRPr="009B0A93" w:rsidSect="000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C64C9"/>
    <w:rsid w:val="000033FE"/>
    <w:rsid w:val="000B76A0"/>
    <w:rsid w:val="007E4E9A"/>
    <w:rsid w:val="009B0A93"/>
    <w:rsid w:val="00AC64C9"/>
    <w:rsid w:val="00C05F38"/>
    <w:rsid w:val="00C9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595F2-06E3-44EE-8F48-274D75613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6A0"/>
  </w:style>
  <w:style w:type="paragraph" w:styleId="2">
    <w:name w:val="heading 2"/>
    <w:basedOn w:val="a"/>
    <w:link w:val="20"/>
    <w:uiPriority w:val="9"/>
    <w:qFormat/>
    <w:rsid w:val="00AC64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64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C64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3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3785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776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14937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04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73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1508</Words>
  <Characters>8602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user</cp:lastModifiedBy>
  <cp:revision>5</cp:revision>
  <dcterms:created xsi:type="dcterms:W3CDTF">2017-12-10T16:05:00Z</dcterms:created>
  <dcterms:modified xsi:type="dcterms:W3CDTF">2018-03-19T07:41:00Z</dcterms:modified>
</cp:coreProperties>
</file>